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FB2" w:rsidRPr="002F3CD7" w:rsidRDefault="002F3CD7" w:rsidP="002F3CD7">
      <w:pPr>
        <w:jc w:val="center"/>
        <w:rPr>
          <w:rFonts w:ascii="Times New Roman" w:hAnsi="Times New Roman" w:cs="Times New Roman"/>
          <w:sz w:val="28"/>
        </w:rPr>
      </w:pPr>
      <w:r w:rsidRPr="002F3CD7">
        <w:rPr>
          <w:rFonts w:ascii="Times New Roman" w:hAnsi="Times New Roman" w:cs="Times New Roman"/>
          <w:sz w:val="28"/>
        </w:rPr>
        <w:t>Контрольная работа</w:t>
      </w:r>
    </w:p>
    <w:p w:rsidR="002F3CD7" w:rsidRDefault="002F3CD7" w:rsidP="002F3CD7">
      <w:pPr>
        <w:rPr>
          <w:rFonts w:ascii="Times New Roman" w:hAnsi="Times New Roman" w:cs="Times New Roman"/>
          <w:sz w:val="28"/>
        </w:rPr>
      </w:pPr>
    </w:p>
    <w:p w:rsidR="002F3CD7" w:rsidRDefault="002F3CD7" w:rsidP="00773D1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406DC">
        <w:rPr>
          <w:rFonts w:ascii="Times New Roman" w:eastAsia="Times New Roman" w:hAnsi="Times New Roman" w:cs="Times New Roman"/>
          <w:sz w:val="28"/>
          <w:szCs w:val="24"/>
        </w:rPr>
        <w:t>На осн</w:t>
      </w:r>
      <w:r w:rsidR="00107EA4">
        <w:rPr>
          <w:rFonts w:ascii="Times New Roman" w:eastAsia="Times New Roman" w:hAnsi="Times New Roman" w:cs="Times New Roman"/>
          <w:sz w:val="28"/>
          <w:szCs w:val="24"/>
        </w:rPr>
        <w:t>ове произведённых расчетов</w:t>
      </w:r>
      <w:r w:rsidRPr="000406DC">
        <w:rPr>
          <w:rFonts w:ascii="Times New Roman" w:eastAsia="Times New Roman" w:hAnsi="Times New Roman" w:cs="Times New Roman"/>
          <w:sz w:val="28"/>
          <w:szCs w:val="24"/>
        </w:rPr>
        <w:t>, можно прийти к выводу, что у компании высокая финансовая устойчивость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и платежеспособность в 2016 и 2017 годах</w:t>
      </w:r>
      <w:r w:rsidRPr="000406DC">
        <w:rPr>
          <w:rFonts w:ascii="Times New Roman" w:eastAsia="Times New Roman" w:hAnsi="Times New Roman" w:cs="Times New Roman"/>
          <w:sz w:val="28"/>
          <w:szCs w:val="24"/>
        </w:rPr>
        <w:t>, а все коэффициенты</w:t>
      </w:r>
      <w:r>
        <w:rPr>
          <w:rFonts w:ascii="Times New Roman" w:eastAsia="Times New Roman" w:hAnsi="Times New Roman" w:cs="Times New Roman"/>
          <w:sz w:val="28"/>
          <w:szCs w:val="24"/>
        </w:rPr>
        <w:t>, за исключением коэффициента промежуточной ликвидности</w:t>
      </w:r>
      <w:r w:rsidRPr="000406DC">
        <w:rPr>
          <w:rFonts w:ascii="Times New Roman" w:eastAsia="Times New Roman" w:hAnsi="Times New Roman" w:cs="Times New Roman"/>
          <w:sz w:val="28"/>
          <w:szCs w:val="24"/>
        </w:rPr>
        <w:t xml:space="preserve"> выше </w:t>
      </w:r>
      <w:r w:rsidR="00773D15">
        <w:rPr>
          <w:rFonts w:ascii="Times New Roman" w:eastAsia="Times New Roman" w:hAnsi="Times New Roman" w:cs="Times New Roman"/>
          <w:sz w:val="28"/>
          <w:szCs w:val="24"/>
        </w:rPr>
        <w:t>установленных нормативов</w:t>
      </w:r>
      <w:r w:rsidRPr="000406DC">
        <w:rPr>
          <w:rFonts w:ascii="Times New Roman" w:eastAsia="Times New Roman" w:hAnsi="Times New Roman" w:cs="Times New Roman"/>
          <w:sz w:val="28"/>
          <w:szCs w:val="24"/>
        </w:rPr>
        <w:t>.</w:t>
      </w:r>
      <w:r w:rsidR="00773D15">
        <w:rPr>
          <w:rFonts w:ascii="Times New Roman" w:eastAsia="Times New Roman" w:hAnsi="Times New Roman" w:cs="Times New Roman"/>
          <w:sz w:val="28"/>
          <w:szCs w:val="24"/>
        </w:rPr>
        <w:t xml:space="preserve"> В то же время, несмотря на то, что в 2015 году коэффициент обеспеченности СОС был меньше норматива, но он был больше нуля, значит у компании достаточно собственных оборотных средств для финансирования деятельности. </w:t>
      </w:r>
      <w:r w:rsidR="005B2059">
        <w:rPr>
          <w:rFonts w:ascii="Times New Roman" w:eastAsia="Times New Roman" w:hAnsi="Times New Roman" w:cs="Times New Roman"/>
          <w:sz w:val="28"/>
          <w:szCs w:val="24"/>
        </w:rPr>
        <w:t>В то же время у</w:t>
      </w:r>
      <w:r w:rsidR="00773D15">
        <w:rPr>
          <w:rFonts w:ascii="Times New Roman" w:eastAsia="Times New Roman" w:hAnsi="Times New Roman" w:cs="Times New Roman"/>
          <w:sz w:val="28"/>
          <w:szCs w:val="24"/>
        </w:rPr>
        <w:t xml:space="preserve"> компании</w:t>
      </w:r>
      <w:r w:rsidRPr="000406DC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5B2059">
        <w:rPr>
          <w:rFonts w:ascii="Times New Roman" w:eastAsia="Times New Roman" w:hAnsi="Times New Roman" w:cs="Times New Roman"/>
          <w:sz w:val="28"/>
          <w:szCs w:val="24"/>
        </w:rPr>
        <w:t>есть зависимость от внешнего финансирования, так как коэффициент автономии меньше 0,5, а финансовый леверидж больше 1,5. Компания должна контролировать структуру капитала.</w:t>
      </w:r>
    </w:p>
    <w:p w:rsidR="00773D15" w:rsidRDefault="00107EA4" w:rsidP="00773D1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М</w:t>
      </w:r>
      <w:r w:rsidR="00773D15" w:rsidRPr="00773D15">
        <w:rPr>
          <w:rFonts w:ascii="Times New Roman" w:eastAsia="Times New Roman" w:hAnsi="Times New Roman" w:cs="Times New Roman"/>
          <w:sz w:val="28"/>
          <w:szCs w:val="24"/>
        </w:rPr>
        <w:t xml:space="preserve">ожно сделать вывод, что </w:t>
      </w:r>
      <w:r w:rsidR="00375E8C" w:rsidRPr="00773D15">
        <w:rPr>
          <w:rFonts w:ascii="Times New Roman" w:eastAsia="Times New Roman" w:hAnsi="Times New Roman" w:cs="Times New Roman"/>
          <w:sz w:val="28"/>
          <w:szCs w:val="24"/>
        </w:rPr>
        <w:t xml:space="preserve">показатели </w:t>
      </w:r>
      <w:bookmarkStart w:id="0" w:name="_GoBack"/>
      <w:bookmarkEnd w:id="0"/>
      <w:r w:rsidR="00773D15" w:rsidRPr="00773D15">
        <w:rPr>
          <w:rFonts w:ascii="Times New Roman" w:eastAsia="Times New Roman" w:hAnsi="Times New Roman" w:cs="Times New Roman"/>
          <w:sz w:val="28"/>
          <w:szCs w:val="24"/>
        </w:rPr>
        <w:t xml:space="preserve">оборачиваемости, в целом, выше </w:t>
      </w:r>
      <w:r w:rsidR="00773D15">
        <w:rPr>
          <w:rFonts w:ascii="Times New Roman" w:eastAsia="Times New Roman" w:hAnsi="Times New Roman" w:cs="Times New Roman"/>
          <w:sz w:val="28"/>
          <w:szCs w:val="24"/>
        </w:rPr>
        <w:t>нормативов</w:t>
      </w:r>
      <w:r w:rsidR="00773D15" w:rsidRPr="00773D15">
        <w:rPr>
          <w:rFonts w:ascii="Times New Roman" w:eastAsia="Times New Roman" w:hAnsi="Times New Roman" w:cs="Times New Roman"/>
          <w:sz w:val="28"/>
          <w:szCs w:val="24"/>
        </w:rPr>
        <w:t xml:space="preserve">. </w:t>
      </w:r>
      <w:r w:rsidR="00773D15">
        <w:rPr>
          <w:rFonts w:ascii="Times New Roman" w:eastAsia="Times New Roman" w:hAnsi="Times New Roman" w:cs="Times New Roman"/>
          <w:sz w:val="28"/>
          <w:szCs w:val="24"/>
        </w:rPr>
        <w:t xml:space="preserve">Так, оборотные активы в 2017 оду совершили 2,4 оборота в течение года (в том числе </w:t>
      </w:r>
      <w:r w:rsidR="00773D15">
        <w:rPr>
          <w:rFonts w:ascii="Times New Roman" w:eastAsia="Times New Roman" w:hAnsi="Times New Roman" w:cs="Times New Roman"/>
          <w:sz w:val="28"/>
          <w:szCs w:val="24"/>
        </w:rPr>
        <w:t>дебиторская задолженность –</w:t>
      </w:r>
      <w:r w:rsidR="00773D15">
        <w:rPr>
          <w:rFonts w:ascii="Times New Roman" w:eastAsia="Times New Roman" w:hAnsi="Times New Roman" w:cs="Times New Roman"/>
          <w:sz w:val="28"/>
          <w:szCs w:val="24"/>
        </w:rPr>
        <w:t xml:space="preserve"> 18,5 оборотов). </w:t>
      </w:r>
      <w:r w:rsidR="00773D15" w:rsidRPr="00773D15">
        <w:rPr>
          <w:rFonts w:ascii="Times New Roman" w:eastAsia="Times New Roman" w:hAnsi="Times New Roman" w:cs="Times New Roman"/>
          <w:sz w:val="28"/>
          <w:szCs w:val="24"/>
        </w:rPr>
        <w:t xml:space="preserve">Компания погашает возникающие обязательства перед поставщиками, поскольку оборачиваемость КЗ около </w:t>
      </w:r>
      <w:r w:rsidR="00375E8C">
        <w:rPr>
          <w:rFonts w:ascii="Times New Roman" w:eastAsia="Times New Roman" w:hAnsi="Times New Roman" w:cs="Times New Roman"/>
          <w:sz w:val="28"/>
          <w:szCs w:val="24"/>
        </w:rPr>
        <w:t>80 дней, что меньше длины финансового цикла. Однако в данном случае, нужно учитывать просроченную ДЗ, долгосрочную дебиторскую задолженность, в целях корректности расчетов. Рассматривая показатели в динамике, важно сказать, что с 2015 по 2017 годы показатели только улучшались.</w:t>
      </w:r>
    </w:p>
    <w:p w:rsidR="005B2059" w:rsidRDefault="005B2059" w:rsidP="00773D1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М</w:t>
      </w:r>
      <w:r w:rsidRPr="005B2059">
        <w:rPr>
          <w:rFonts w:ascii="Times New Roman" w:eastAsia="Times New Roman" w:hAnsi="Times New Roman" w:cs="Times New Roman"/>
          <w:sz w:val="28"/>
          <w:szCs w:val="24"/>
        </w:rPr>
        <w:t xml:space="preserve">ожно сделать вывод, что компании </w:t>
      </w:r>
      <w:proofErr w:type="spellStart"/>
      <w:r w:rsidRPr="005B2059">
        <w:rPr>
          <w:rFonts w:ascii="Times New Roman" w:eastAsia="Times New Roman" w:hAnsi="Times New Roman" w:cs="Times New Roman"/>
          <w:sz w:val="28"/>
          <w:szCs w:val="24"/>
        </w:rPr>
        <w:t>высокоприбыльна</w:t>
      </w:r>
      <w:proofErr w:type="spellEnd"/>
      <w:r w:rsidRPr="005B2059">
        <w:rPr>
          <w:rFonts w:ascii="Times New Roman" w:eastAsia="Times New Roman" w:hAnsi="Times New Roman" w:cs="Times New Roman"/>
          <w:sz w:val="28"/>
          <w:szCs w:val="24"/>
        </w:rPr>
        <w:t xml:space="preserve"> и эффективна, поско</w:t>
      </w:r>
      <w:r>
        <w:rPr>
          <w:rFonts w:ascii="Times New Roman" w:eastAsia="Times New Roman" w:hAnsi="Times New Roman" w:cs="Times New Roman"/>
          <w:sz w:val="28"/>
          <w:szCs w:val="24"/>
        </w:rPr>
        <w:t>льку значения показателей в 2016 и   в 2017</w:t>
      </w:r>
      <w:r w:rsidRPr="005B2059">
        <w:rPr>
          <w:rFonts w:ascii="Times New Roman" w:eastAsia="Times New Roman" w:hAnsi="Times New Roman" w:cs="Times New Roman"/>
          <w:sz w:val="28"/>
          <w:szCs w:val="24"/>
        </w:rPr>
        <w:t xml:space="preserve"> году сопоставимы </w:t>
      </w:r>
      <w:r>
        <w:rPr>
          <w:rFonts w:ascii="Times New Roman" w:eastAsia="Times New Roman" w:hAnsi="Times New Roman" w:cs="Times New Roman"/>
          <w:sz w:val="28"/>
          <w:szCs w:val="24"/>
        </w:rPr>
        <w:t>и даже больше установленных нормативов. Несколько низкое значение некоторых коэффициентов в 2015 году не является критичным, поскольку показатели все равно были больше 0.</w:t>
      </w:r>
    </w:p>
    <w:p w:rsidR="00107EA4" w:rsidRDefault="00107EA4" w:rsidP="00773D1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Таким образом, в целом у компании высокая финансовая устойчивость и рентабельность, но есть риски, связанные с привлечением кредитных средств для финансирования деятельности.</w:t>
      </w:r>
    </w:p>
    <w:p w:rsidR="005B2059" w:rsidRDefault="00107EA4" w:rsidP="00773D1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71FE4">
        <w:rPr>
          <w:rFonts w:ascii="Times New Roman" w:eastAsia="Times New Roman" w:hAnsi="Times New Roman" w:cs="Times New Roman"/>
          <w:sz w:val="28"/>
          <w:szCs w:val="24"/>
        </w:rPr>
        <w:lastRenderedPageBreak/>
        <w:t xml:space="preserve">Отметим также, что большинство авторов двояко относятся к оценке уровня стабильности компании на основе коэффициентов, поскольку нормативные значения носят весьма условный характер, а усредненные данные по отрасли не всегда могут служить надежной опорой для принятия управленческих решений. С этой точки зрения, для формирования объективного мнения об уровне финансовой стабильности компаний качественным является проведение внутрифирменного анализа, в том числе расчет индивидуальных нормативных показателей, каждодневный анализ контрагентов, по которым формируются платежи для недопущения просроченной дебиторской задолженности; контроль цен на приобретаемое сырье и материалы, что обеспечивает экономию на материалах; применение таких сложных методов,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как имитационное моделирование и </w:t>
      </w:r>
      <w:r w:rsidRPr="00B71FE4">
        <w:rPr>
          <w:rFonts w:ascii="Times New Roman" w:eastAsia="Times New Roman" w:hAnsi="Times New Roman" w:cs="Times New Roman"/>
          <w:sz w:val="28"/>
          <w:szCs w:val="24"/>
        </w:rPr>
        <w:t>прогнозирование с применением регрессионных моделей</w:t>
      </w:r>
      <w:r>
        <w:rPr>
          <w:rFonts w:ascii="Times New Roman" w:eastAsia="Times New Roman" w:hAnsi="Times New Roman" w:cs="Times New Roman"/>
          <w:sz w:val="28"/>
          <w:szCs w:val="24"/>
        </w:rPr>
        <w:t>.</w:t>
      </w:r>
    </w:p>
    <w:sectPr w:rsidR="005B2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CD7"/>
    <w:rsid w:val="00001797"/>
    <w:rsid w:val="00002068"/>
    <w:rsid w:val="0000224C"/>
    <w:rsid w:val="000029F3"/>
    <w:rsid w:val="00004C48"/>
    <w:rsid w:val="000079B5"/>
    <w:rsid w:val="00011A3B"/>
    <w:rsid w:val="00011EB2"/>
    <w:rsid w:val="00012ADD"/>
    <w:rsid w:val="00013205"/>
    <w:rsid w:val="00014A35"/>
    <w:rsid w:val="00022E40"/>
    <w:rsid w:val="00022F62"/>
    <w:rsid w:val="00023D73"/>
    <w:rsid w:val="00026A35"/>
    <w:rsid w:val="00026DB9"/>
    <w:rsid w:val="00030C71"/>
    <w:rsid w:val="00031074"/>
    <w:rsid w:val="00034D4E"/>
    <w:rsid w:val="00036660"/>
    <w:rsid w:val="00040BA2"/>
    <w:rsid w:val="000432C5"/>
    <w:rsid w:val="00043CA2"/>
    <w:rsid w:val="00045C2C"/>
    <w:rsid w:val="00047C1A"/>
    <w:rsid w:val="00054E30"/>
    <w:rsid w:val="000568EA"/>
    <w:rsid w:val="00056CCE"/>
    <w:rsid w:val="00061B5A"/>
    <w:rsid w:val="00061F55"/>
    <w:rsid w:val="0006275C"/>
    <w:rsid w:val="00062FB9"/>
    <w:rsid w:val="0006612C"/>
    <w:rsid w:val="00067A12"/>
    <w:rsid w:val="00067F7A"/>
    <w:rsid w:val="00072B32"/>
    <w:rsid w:val="0007302F"/>
    <w:rsid w:val="00074560"/>
    <w:rsid w:val="00076C7B"/>
    <w:rsid w:val="0007783B"/>
    <w:rsid w:val="00080FA7"/>
    <w:rsid w:val="000814FB"/>
    <w:rsid w:val="00083A35"/>
    <w:rsid w:val="00085F39"/>
    <w:rsid w:val="00087473"/>
    <w:rsid w:val="000874A5"/>
    <w:rsid w:val="00087B5E"/>
    <w:rsid w:val="00090361"/>
    <w:rsid w:val="00091994"/>
    <w:rsid w:val="00093036"/>
    <w:rsid w:val="00093F4C"/>
    <w:rsid w:val="00097AB8"/>
    <w:rsid w:val="000A0EF1"/>
    <w:rsid w:val="000A31E6"/>
    <w:rsid w:val="000A6FA5"/>
    <w:rsid w:val="000B0911"/>
    <w:rsid w:val="000B223B"/>
    <w:rsid w:val="000B239D"/>
    <w:rsid w:val="000B45D4"/>
    <w:rsid w:val="000C016B"/>
    <w:rsid w:val="000C0E6E"/>
    <w:rsid w:val="000C27EF"/>
    <w:rsid w:val="000C2FF3"/>
    <w:rsid w:val="000C44F4"/>
    <w:rsid w:val="000C49D0"/>
    <w:rsid w:val="000C6016"/>
    <w:rsid w:val="000C6648"/>
    <w:rsid w:val="000C6E83"/>
    <w:rsid w:val="000C76B2"/>
    <w:rsid w:val="000D3463"/>
    <w:rsid w:val="000D48E5"/>
    <w:rsid w:val="000D6744"/>
    <w:rsid w:val="000D6DA8"/>
    <w:rsid w:val="000E1D78"/>
    <w:rsid w:val="000E3EC3"/>
    <w:rsid w:val="000E68FB"/>
    <w:rsid w:val="000E6D6A"/>
    <w:rsid w:val="000E6D9A"/>
    <w:rsid w:val="000F4213"/>
    <w:rsid w:val="000F42B7"/>
    <w:rsid w:val="000F4825"/>
    <w:rsid w:val="000F49FE"/>
    <w:rsid w:val="000F53BB"/>
    <w:rsid w:val="000F6A11"/>
    <w:rsid w:val="001025B8"/>
    <w:rsid w:val="00102B99"/>
    <w:rsid w:val="00105E0E"/>
    <w:rsid w:val="0010649F"/>
    <w:rsid w:val="00107EA4"/>
    <w:rsid w:val="00110459"/>
    <w:rsid w:val="00113009"/>
    <w:rsid w:val="00116A81"/>
    <w:rsid w:val="001177B0"/>
    <w:rsid w:val="00121380"/>
    <w:rsid w:val="001217B1"/>
    <w:rsid w:val="00125E6F"/>
    <w:rsid w:val="00127249"/>
    <w:rsid w:val="0013077D"/>
    <w:rsid w:val="00131F1E"/>
    <w:rsid w:val="00134B7B"/>
    <w:rsid w:val="001354B9"/>
    <w:rsid w:val="00136E72"/>
    <w:rsid w:val="00141643"/>
    <w:rsid w:val="00142195"/>
    <w:rsid w:val="00144592"/>
    <w:rsid w:val="00145466"/>
    <w:rsid w:val="0014598F"/>
    <w:rsid w:val="0014716A"/>
    <w:rsid w:val="001477BF"/>
    <w:rsid w:val="0015024A"/>
    <w:rsid w:val="00157730"/>
    <w:rsid w:val="00157DA2"/>
    <w:rsid w:val="00160777"/>
    <w:rsid w:val="00161DD3"/>
    <w:rsid w:val="00162025"/>
    <w:rsid w:val="00164A88"/>
    <w:rsid w:val="00166A09"/>
    <w:rsid w:val="00166C0F"/>
    <w:rsid w:val="001718FF"/>
    <w:rsid w:val="0017212B"/>
    <w:rsid w:val="0017227F"/>
    <w:rsid w:val="0017244D"/>
    <w:rsid w:val="00173AC2"/>
    <w:rsid w:val="00174DE0"/>
    <w:rsid w:val="00176F50"/>
    <w:rsid w:val="001809CF"/>
    <w:rsid w:val="00181308"/>
    <w:rsid w:val="00184E1C"/>
    <w:rsid w:val="001855A6"/>
    <w:rsid w:val="00185C6F"/>
    <w:rsid w:val="0018732A"/>
    <w:rsid w:val="00191A06"/>
    <w:rsid w:val="00195C60"/>
    <w:rsid w:val="0019639F"/>
    <w:rsid w:val="001A2E1D"/>
    <w:rsid w:val="001A4336"/>
    <w:rsid w:val="001B0267"/>
    <w:rsid w:val="001B030F"/>
    <w:rsid w:val="001B0433"/>
    <w:rsid w:val="001B5797"/>
    <w:rsid w:val="001B649B"/>
    <w:rsid w:val="001B7D7B"/>
    <w:rsid w:val="001B7E48"/>
    <w:rsid w:val="001C1110"/>
    <w:rsid w:val="001C1E2A"/>
    <w:rsid w:val="001C20D6"/>
    <w:rsid w:val="001C3830"/>
    <w:rsid w:val="001C4348"/>
    <w:rsid w:val="001C63EB"/>
    <w:rsid w:val="001C7154"/>
    <w:rsid w:val="001C7F1F"/>
    <w:rsid w:val="001D0EE0"/>
    <w:rsid w:val="001D43B8"/>
    <w:rsid w:val="001D4DF9"/>
    <w:rsid w:val="001D76D1"/>
    <w:rsid w:val="001D7EFE"/>
    <w:rsid w:val="001E0621"/>
    <w:rsid w:val="001E07C7"/>
    <w:rsid w:val="001E3436"/>
    <w:rsid w:val="001E41DB"/>
    <w:rsid w:val="001E4D12"/>
    <w:rsid w:val="001E538F"/>
    <w:rsid w:val="001E769F"/>
    <w:rsid w:val="001F0355"/>
    <w:rsid w:val="001F3FA0"/>
    <w:rsid w:val="001F4E67"/>
    <w:rsid w:val="001F5848"/>
    <w:rsid w:val="001F68F2"/>
    <w:rsid w:val="00202D44"/>
    <w:rsid w:val="00205A39"/>
    <w:rsid w:val="00207002"/>
    <w:rsid w:val="002072CE"/>
    <w:rsid w:val="00207F98"/>
    <w:rsid w:val="00211771"/>
    <w:rsid w:val="00211796"/>
    <w:rsid w:val="00214484"/>
    <w:rsid w:val="002179B2"/>
    <w:rsid w:val="00221680"/>
    <w:rsid w:val="00222852"/>
    <w:rsid w:val="00223F55"/>
    <w:rsid w:val="00223FB2"/>
    <w:rsid w:val="0022463E"/>
    <w:rsid w:val="00225D04"/>
    <w:rsid w:val="0023045F"/>
    <w:rsid w:val="002321C5"/>
    <w:rsid w:val="002333C4"/>
    <w:rsid w:val="00235AB6"/>
    <w:rsid w:val="0023641F"/>
    <w:rsid w:val="00240334"/>
    <w:rsid w:val="0024270A"/>
    <w:rsid w:val="002429B0"/>
    <w:rsid w:val="00242AD1"/>
    <w:rsid w:val="002432F2"/>
    <w:rsid w:val="002453C6"/>
    <w:rsid w:val="00246B4F"/>
    <w:rsid w:val="00251738"/>
    <w:rsid w:val="00253E74"/>
    <w:rsid w:val="00254A36"/>
    <w:rsid w:val="00255A9B"/>
    <w:rsid w:val="002564F3"/>
    <w:rsid w:val="00257692"/>
    <w:rsid w:val="00262404"/>
    <w:rsid w:val="00262E34"/>
    <w:rsid w:val="002645F8"/>
    <w:rsid w:val="002649B0"/>
    <w:rsid w:val="0026676B"/>
    <w:rsid w:val="0026797A"/>
    <w:rsid w:val="00271D73"/>
    <w:rsid w:val="00272C7B"/>
    <w:rsid w:val="00272E95"/>
    <w:rsid w:val="0027564F"/>
    <w:rsid w:val="00275846"/>
    <w:rsid w:val="00280A6B"/>
    <w:rsid w:val="0028127D"/>
    <w:rsid w:val="0028299C"/>
    <w:rsid w:val="00282C49"/>
    <w:rsid w:val="00285862"/>
    <w:rsid w:val="0028618E"/>
    <w:rsid w:val="0029123D"/>
    <w:rsid w:val="00291F5C"/>
    <w:rsid w:val="002943C2"/>
    <w:rsid w:val="002943E6"/>
    <w:rsid w:val="00295124"/>
    <w:rsid w:val="002972C4"/>
    <w:rsid w:val="00297928"/>
    <w:rsid w:val="002A40ED"/>
    <w:rsid w:val="002A43DD"/>
    <w:rsid w:val="002B0A7A"/>
    <w:rsid w:val="002B1514"/>
    <w:rsid w:val="002B1811"/>
    <w:rsid w:val="002B1DAD"/>
    <w:rsid w:val="002B247C"/>
    <w:rsid w:val="002B3D34"/>
    <w:rsid w:val="002B7339"/>
    <w:rsid w:val="002C413D"/>
    <w:rsid w:val="002C656C"/>
    <w:rsid w:val="002D0B86"/>
    <w:rsid w:val="002D2FBE"/>
    <w:rsid w:val="002D5A29"/>
    <w:rsid w:val="002E20B4"/>
    <w:rsid w:val="002E2F92"/>
    <w:rsid w:val="002E57DD"/>
    <w:rsid w:val="002E6C34"/>
    <w:rsid w:val="002E7AC6"/>
    <w:rsid w:val="002F2BD1"/>
    <w:rsid w:val="002F3CD7"/>
    <w:rsid w:val="002F4779"/>
    <w:rsid w:val="002F594D"/>
    <w:rsid w:val="002F7047"/>
    <w:rsid w:val="00300837"/>
    <w:rsid w:val="00302F7B"/>
    <w:rsid w:val="00304598"/>
    <w:rsid w:val="003058BF"/>
    <w:rsid w:val="0031119D"/>
    <w:rsid w:val="0031194D"/>
    <w:rsid w:val="0031224B"/>
    <w:rsid w:val="00312463"/>
    <w:rsid w:val="00313591"/>
    <w:rsid w:val="003155BC"/>
    <w:rsid w:val="003173E3"/>
    <w:rsid w:val="003241AE"/>
    <w:rsid w:val="00325091"/>
    <w:rsid w:val="003266C1"/>
    <w:rsid w:val="00326D43"/>
    <w:rsid w:val="00327323"/>
    <w:rsid w:val="003302E2"/>
    <w:rsid w:val="003304B4"/>
    <w:rsid w:val="00335F69"/>
    <w:rsid w:val="003366ED"/>
    <w:rsid w:val="0033682E"/>
    <w:rsid w:val="003371FA"/>
    <w:rsid w:val="00341523"/>
    <w:rsid w:val="0034207F"/>
    <w:rsid w:val="00345230"/>
    <w:rsid w:val="00345241"/>
    <w:rsid w:val="00345AFA"/>
    <w:rsid w:val="00350051"/>
    <w:rsid w:val="003534BB"/>
    <w:rsid w:val="00354B61"/>
    <w:rsid w:val="00354C0B"/>
    <w:rsid w:val="00356C39"/>
    <w:rsid w:val="00361242"/>
    <w:rsid w:val="00361A13"/>
    <w:rsid w:val="00362E73"/>
    <w:rsid w:val="00365EBE"/>
    <w:rsid w:val="00367B67"/>
    <w:rsid w:val="00371CA3"/>
    <w:rsid w:val="00372A12"/>
    <w:rsid w:val="00373A9B"/>
    <w:rsid w:val="00373CD1"/>
    <w:rsid w:val="003743F0"/>
    <w:rsid w:val="00374823"/>
    <w:rsid w:val="00375E8C"/>
    <w:rsid w:val="00376FC6"/>
    <w:rsid w:val="00380FA3"/>
    <w:rsid w:val="003811A9"/>
    <w:rsid w:val="00381ABA"/>
    <w:rsid w:val="00387B07"/>
    <w:rsid w:val="003902D7"/>
    <w:rsid w:val="00390E7F"/>
    <w:rsid w:val="00391ADC"/>
    <w:rsid w:val="003965A9"/>
    <w:rsid w:val="003A0DC8"/>
    <w:rsid w:val="003A2AAC"/>
    <w:rsid w:val="003A34EE"/>
    <w:rsid w:val="003A367C"/>
    <w:rsid w:val="003A41F9"/>
    <w:rsid w:val="003A56D8"/>
    <w:rsid w:val="003A6932"/>
    <w:rsid w:val="003A6BDB"/>
    <w:rsid w:val="003A7BB3"/>
    <w:rsid w:val="003B0792"/>
    <w:rsid w:val="003B0B20"/>
    <w:rsid w:val="003B1472"/>
    <w:rsid w:val="003B2D47"/>
    <w:rsid w:val="003B3596"/>
    <w:rsid w:val="003B3C9F"/>
    <w:rsid w:val="003B4F60"/>
    <w:rsid w:val="003B5E77"/>
    <w:rsid w:val="003C09ED"/>
    <w:rsid w:val="003C22B7"/>
    <w:rsid w:val="003C41A4"/>
    <w:rsid w:val="003C5A0A"/>
    <w:rsid w:val="003D2022"/>
    <w:rsid w:val="003D231A"/>
    <w:rsid w:val="003D589A"/>
    <w:rsid w:val="003E136C"/>
    <w:rsid w:val="003E4B99"/>
    <w:rsid w:val="003E6B55"/>
    <w:rsid w:val="003E78EA"/>
    <w:rsid w:val="003F14F0"/>
    <w:rsid w:val="003F244B"/>
    <w:rsid w:val="003F291C"/>
    <w:rsid w:val="00401B4F"/>
    <w:rsid w:val="00402067"/>
    <w:rsid w:val="004037A1"/>
    <w:rsid w:val="0040618C"/>
    <w:rsid w:val="004065B4"/>
    <w:rsid w:val="00412556"/>
    <w:rsid w:val="0041614E"/>
    <w:rsid w:val="004172AA"/>
    <w:rsid w:val="004177D0"/>
    <w:rsid w:val="00417C30"/>
    <w:rsid w:val="00420766"/>
    <w:rsid w:val="004207FE"/>
    <w:rsid w:val="00420F03"/>
    <w:rsid w:val="00421FAC"/>
    <w:rsid w:val="004245CF"/>
    <w:rsid w:val="0042688A"/>
    <w:rsid w:val="004302C6"/>
    <w:rsid w:val="00430332"/>
    <w:rsid w:val="00431D57"/>
    <w:rsid w:val="0043495D"/>
    <w:rsid w:val="004350D1"/>
    <w:rsid w:val="00436ADA"/>
    <w:rsid w:val="0043792B"/>
    <w:rsid w:val="00440468"/>
    <w:rsid w:val="004434AD"/>
    <w:rsid w:val="0044513F"/>
    <w:rsid w:val="00447B9D"/>
    <w:rsid w:val="004522F2"/>
    <w:rsid w:val="0045261A"/>
    <w:rsid w:val="00457018"/>
    <w:rsid w:val="00457CC6"/>
    <w:rsid w:val="00457F42"/>
    <w:rsid w:val="004637D7"/>
    <w:rsid w:val="00464992"/>
    <w:rsid w:val="00464D12"/>
    <w:rsid w:val="0046664E"/>
    <w:rsid w:val="004676AF"/>
    <w:rsid w:val="00473CF2"/>
    <w:rsid w:val="00481A0E"/>
    <w:rsid w:val="00481C8B"/>
    <w:rsid w:val="004836F1"/>
    <w:rsid w:val="00484CF4"/>
    <w:rsid w:val="0048765F"/>
    <w:rsid w:val="00490D22"/>
    <w:rsid w:val="004931D3"/>
    <w:rsid w:val="0049332D"/>
    <w:rsid w:val="00494C66"/>
    <w:rsid w:val="00496713"/>
    <w:rsid w:val="00496F7A"/>
    <w:rsid w:val="004A25AA"/>
    <w:rsid w:val="004A2F01"/>
    <w:rsid w:val="004A4B2D"/>
    <w:rsid w:val="004A6656"/>
    <w:rsid w:val="004B0828"/>
    <w:rsid w:val="004B0FD4"/>
    <w:rsid w:val="004B1ACE"/>
    <w:rsid w:val="004B2C2C"/>
    <w:rsid w:val="004B3990"/>
    <w:rsid w:val="004B5C44"/>
    <w:rsid w:val="004B7A6B"/>
    <w:rsid w:val="004B7F80"/>
    <w:rsid w:val="004C1FE0"/>
    <w:rsid w:val="004C29D6"/>
    <w:rsid w:val="004C3B03"/>
    <w:rsid w:val="004C574F"/>
    <w:rsid w:val="004C673D"/>
    <w:rsid w:val="004D0671"/>
    <w:rsid w:val="004D0C82"/>
    <w:rsid w:val="004D15CF"/>
    <w:rsid w:val="004D2EDE"/>
    <w:rsid w:val="004D3BC9"/>
    <w:rsid w:val="004D4A55"/>
    <w:rsid w:val="004D56DC"/>
    <w:rsid w:val="004E2A8D"/>
    <w:rsid w:val="004E4AE3"/>
    <w:rsid w:val="004E564F"/>
    <w:rsid w:val="004F338A"/>
    <w:rsid w:val="004F3F02"/>
    <w:rsid w:val="004F5563"/>
    <w:rsid w:val="004F7485"/>
    <w:rsid w:val="004F79EC"/>
    <w:rsid w:val="004F7D4D"/>
    <w:rsid w:val="00503E60"/>
    <w:rsid w:val="00506DC5"/>
    <w:rsid w:val="005073C0"/>
    <w:rsid w:val="0051018D"/>
    <w:rsid w:val="00510D45"/>
    <w:rsid w:val="00511664"/>
    <w:rsid w:val="005116EC"/>
    <w:rsid w:val="00511E6E"/>
    <w:rsid w:val="00514A12"/>
    <w:rsid w:val="00520C0C"/>
    <w:rsid w:val="00521AE7"/>
    <w:rsid w:val="00522794"/>
    <w:rsid w:val="00524821"/>
    <w:rsid w:val="00524F74"/>
    <w:rsid w:val="005265CF"/>
    <w:rsid w:val="00526FFA"/>
    <w:rsid w:val="00527406"/>
    <w:rsid w:val="0053005A"/>
    <w:rsid w:val="00530075"/>
    <w:rsid w:val="00530D6F"/>
    <w:rsid w:val="00530E0D"/>
    <w:rsid w:val="005313CE"/>
    <w:rsid w:val="0053228D"/>
    <w:rsid w:val="005323AE"/>
    <w:rsid w:val="005325A9"/>
    <w:rsid w:val="00541B40"/>
    <w:rsid w:val="005428BF"/>
    <w:rsid w:val="00542DAB"/>
    <w:rsid w:val="00543497"/>
    <w:rsid w:val="005436C0"/>
    <w:rsid w:val="00546FDA"/>
    <w:rsid w:val="00551011"/>
    <w:rsid w:val="00552454"/>
    <w:rsid w:val="00553DE1"/>
    <w:rsid w:val="00554C08"/>
    <w:rsid w:val="00561D38"/>
    <w:rsid w:val="00562677"/>
    <w:rsid w:val="00563DB3"/>
    <w:rsid w:val="00566158"/>
    <w:rsid w:val="0056622A"/>
    <w:rsid w:val="005670AE"/>
    <w:rsid w:val="0056782B"/>
    <w:rsid w:val="0057165C"/>
    <w:rsid w:val="00572665"/>
    <w:rsid w:val="00572C4B"/>
    <w:rsid w:val="00573454"/>
    <w:rsid w:val="00580C1F"/>
    <w:rsid w:val="00583C15"/>
    <w:rsid w:val="00584D01"/>
    <w:rsid w:val="00584F23"/>
    <w:rsid w:val="0058799F"/>
    <w:rsid w:val="00590315"/>
    <w:rsid w:val="00592DDA"/>
    <w:rsid w:val="00594736"/>
    <w:rsid w:val="0059780F"/>
    <w:rsid w:val="00597954"/>
    <w:rsid w:val="005A0394"/>
    <w:rsid w:val="005A0EA1"/>
    <w:rsid w:val="005A2035"/>
    <w:rsid w:val="005A32FF"/>
    <w:rsid w:val="005A74E2"/>
    <w:rsid w:val="005B130D"/>
    <w:rsid w:val="005B2059"/>
    <w:rsid w:val="005B5822"/>
    <w:rsid w:val="005B76C5"/>
    <w:rsid w:val="005C22C2"/>
    <w:rsid w:val="005C3782"/>
    <w:rsid w:val="005C389B"/>
    <w:rsid w:val="005C40A0"/>
    <w:rsid w:val="005C6572"/>
    <w:rsid w:val="005C669B"/>
    <w:rsid w:val="005C68DE"/>
    <w:rsid w:val="005D12BF"/>
    <w:rsid w:val="005D14CE"/>
    <w:rsid w:val="005D40B5"/>
    <w:rsid w:val="005D7698"/>
    <w:rsid w:val="005E1748"/>
    <w:rsid w:val="005E57E3"/>
    <w:rsid w:val="005E5AA5"/>
    <w:rsid w:val="005E65FB"/>
    <w:rsid w:val="005E7191"/>
    <w:rsid w:val="005E72D6"/>
    <w:rsid w:val="005F13EB"/>
    <w:rsid w:val="005F1651"/>
    <w:rsid w:val="005F191F"/>
    <w:rsid w:val="005F4DA9"/>
    <w:rsid w:val="005F6D71"/>
    <w:rsid w:val="00600F78"/>
    <w:rsid w:val="00603F43"/>
    <w:rsid w:val="00604D82"/>
    <w:rsid w:val="00606984"/>
    <w:rsid w:val="006168CE"/>
    <w:rsid w:val="00621427"/>
    <w:rsid w:val="00622E0E"/>
    <w:rsid w:val="00624FF4"/>
    <w:rsid w:val="0062749D"/>
    <w:rsid w:val="00630859"/>
    <w:rsid w:val="00630DD0"/>
    <w:rsid w:val="00633E9B"/>
    <w:rsid w:val="00635825"/>
    <w:rsid w:val="0063704D"/>
    <w:rsid w:val="00637151"/>
    <w:rsid w:val="006401AE"/>
    <w:rsid w:val="006404E9"/>
    <w:rsid w:val="00643C88"/>
    <w:rsid w:val="00644C68"/>
    <w:rsid w:val="00645CB0"/>
    <w:rsid w:val="006461BC"/>
    <w:rsid w:val="00647986"/>
    <w:rsid w:val="00656288"/>
    <w:rsid w:val="00660449"/>
    <w:rsid w:val="006631F0"/>
    <w:rsid w:val="00664562"/>
    <w:rsid w:val="0066568C"/>
    <w:rsid w:val="00671BA1"/>
    <w:rsid w:val="006750CA"/>
    <w:rsid w:val="00675495"/>
    <w:rsid w:val="00676923"/>
    <w:rsid w:val="006778AF"/>
    <w:rsid w:val="00680901"/>
    <w:rsid w:val="00680DE4"/>
    <w:rsid w:val="00681B11"/>
    <w:rsid w:val="006856DE"/>
    <w:rsid w:val="00685D4D"/>
    <w:rsid w:val="00686FD4"/>
    <w:rsid w:val="006A15B0"/>
    <w:rsid w:val="006A1EA1"/>
    <w:rsid w:val="006A29F1"/>
    <w:rsid w:val="006A2A68"/>
    <w:rsid w:val="006A3E40"/>
    <w:rsid w:val="006A5EC3"/>
    <w:rsid w:val="006B0423"/>
    <w:rsid w:val="006B0496"/>
    <w:rsid w:val="006B04EA"/>
    <w:rsid w:val="006B05E2"/>
    <w:rsid w:val="006B2016"/>
    <w:rsid w:val="006B212D"/>
    <w:rsid w:val="006B2B0B"/>
    <w:rsid w:val="006B2B41"/>
    <w:rsid w:val="006B4290"/>
    <w:rsid w:val="006B583C"/>
    <w:rsid w:val="006B6F46"/>
    <w:rsid w:val="006C0864"/>
    <w:rsid w:val="006C16E3"/>
    <w:rsid w:val="006C385B"/>
    <w:rsid w:val="006C633D"/>
    <w:rsid w:val="006C6592"/>
    <w:rsid w:val="006C6D62"/>
    <w:rsid w:val="006C7083"/>
    <w:rsid w:val="006C719F"/>
    <w:rsid w:val="006C7BCB"/>
    <w:rsid w:val="006D012D"/>
    <w:rsid w:val="006D288C"/>
    <w:rsid w:val="006D2BBB"/>
    <w:rsid w:val="006D5A0A"/>
    <w:rsid w:val="006D642B"/>
    <w:rsid w:val="006D6640"/>
    <w:rsid w:val="006D6BAC"/>
    <w:rsid w:val="006D6FD8"/>
    <w:rsid w:val="006D7F7D"/>
    <w:rsid w:val="006E2B38"/>
    <w:rsid w:val="006E2E68"/>
    <w:rsid w:val="006E4561"/>
    <w:rsid w:val="006E7E8E"/>
    <w:rsid w:val="006F01ED"/>
    <w:rsid w:val="006F15C6"/>
    <w:rsid w:val="006F2C47"/>
    <w:rsid w:val="006F30AC"/>
    <w:rsid w:val="006F333D"/>
    <w:rsid w:val="006F3CFD"/>
    <w:rsid w:val="006F47C8"/>
    <w:rsid w:val="006F782F"/>
    <w:rsid w:val="00703626"/>
    <w:rsid w:val="00703686"/>
    <w:rsid w:val="00703D4F"/>
    <w:rsid w:val="007046E9"/>
    <w:rsid w:val="00705DC3"/>
    <w:rsid w:val="0070746F"/>
    <w:rsid w:val="007136B8"/>
    <w:rsid w:val="00721DF0"/>
    <w:rsid w:val="007242C5"/>
    <w:rsid w:val="00725A29"/>
    <w:rsid w:val="00727D8E"/>
    <w:rsid w:val="007305DE"/>
    <w:rsid w:val="00731500"/>
    <w:rsid w:val="00732250"/>
    <w:rsid w:val="00734FC4"/>
    <w:rsid w:val="00736A4E"/>
    <w:rsid w:val="00741B16"/>
    <w:rsid w:val="007431EE"/>
    <w:rsid w:val="00747637"/>
    <w:rsid w:val="0075183B"/>
    <w:rsid w:val="00752516"/>
    <w:rsid w:val="007569FF"/>
    <w:rsid w:val="00756CB8"/>
    <w:rsid w:val="00766C92"/>
    <w:rsid w:val="00767785"/>
    <w:rsid w:val="00767FDC"/>
    <w:rsid w:val="00773D15"/>
    <w:rsid w:val="0077526C"/>
    <w:rsid w:val="00775C33"/>
    <w:rsid w:val="00777DC0"/>
    <w:rsid w:val="007801E1"/>
    <w:rsid w:val="0078155D"/>
    <w:rsid w:val="00782247"/>
    <w:rsid w:val="007825E3"/>
    <w:rsid w:val="007978FE"/>
    <w:rsid w:val="007A160D"/>
    <w:rsid w:val="007A3170"/>
    <w:rsid w:val="007A37D1"/>
    <w:rsid w:val="007A50A5"/>
    <w:rsid w:val="007A5871"/>
    <w:rsid w:val="007A5953"/>
    <w:rsid w:val="007A7788"/>
    <w:rsid w:val="007B22F2"/>
    <w:rsid w:val="007B2C31"/>
    <w:rsid w:val="007B35F2"/>
    <w:rsid w:val="007B44AD"/>
    <w:rsid w:val="007B5163"/>
    <w:rsid w:val="007B6046"/>
    <w:rsid w:val="007C231C"/>
    <w:rsid w:val="007C5F3C"/>
    <w:rsid w:val="007D04CC"/>
    <w:rsid w:val="007D1DC5"/>
    <w:rsid w:val="007D41A4"/>
    <w:rsid w:val="007E2931"/>
    <w:rsid w:val="007E6355"/>
    <w:rsid w:val="007F1044"/>
    <w:rsid w:val="007F1CAF"/>
    <w:rsid w:val="007F1DC3"/>
    <w:rsid w:val="007F3357"/>
    <w:rsid w:val="007F4EB8"/>
    <w:rsid w:val="007F519A"/>
    <w:rsid w:val="007F6701"/>
    <w:rsid w:val="007F74D2"/>
    <w:rsid w:val="00800261"/>
    <w:rsid w:val="00801351"/>
    <w:rsid w:val="0080153E"/>
    <w:rsid w:val="00801904"/>
    <w:rsid w:val="00801A82"/>
    <w:rsid w:val="00802CAE"/>
    <w:rsid w:val="0080358A"/>
    <w:rsid w:val="0080683C"/>
    <w:rsid w:val="00810B13"/>
    <w:rsid w:val="008157A8"/>
    <w:rsid w:val="008219CE"/>
    <w:rsid w:val="00822B64"/>
    <w:rsid w:val="00823409"/>
    <w:rsid w:val="00826995"/>
    <w:rsid w:val="00827831"/>
    <w:rsid w:val="008279F7"/>
    <w:rsid w:val="00827C66"/>
    <w:rsid w:val="008306F6"/>
    <w:rsid w:val="00831AB9"/>
    <w:rsid w:val="00832B83"/>
    <w:rsid w:val="00836FF8"/>
    <w:rsid w:val="008409E0"/>
    <w:rsid w:val="0084135A"/>
    <w:rsid w:val="00841744"/>
    <w:rsid w:val="00843913"/>
    <w:rsid w:val="00843F31"/>
    <w:rsid w:val="008440C6"/>
    <w:rsid w:val="0084438E"/>
    <w:rsid w:val="008467F4"/>
    <w:rsid w:val="008507C7"/>
    <w:rsid w:val="00851E27"/>
    <w:rsid w:val="00851F1A"/>
    <w:rsid w:val="008532B1"/>
    <w:rsid w:val="008546E4"/>
    <w:rsid w:val="00862C19"/>
    <w:rsid w:val="00864910"/>
    <w:rsid w:val="00865121"/>
    <w:rsid w:val="00866702"/>
    <w:rsid w:val="00866980"/>
    <w:rsid w:val="008674F8"/>
    <w:rsid w:val="00867522"/>
    <w:rsid w:val="00871E89"/>
    <w:rsid w:val="00872E0A"/>
    <w:rsid w:val="00874627"/>
    <w:rsid w:val="008764D6"/>
    <w:rsid w:val="00876854"/>
    <w:rsid w:val="00877707"/>
    <w:rsid w:val="0088572D"/>
    <w:rsid w:val="0088665E"/>
    <w:rsid w:val="00895A78"/>
    <w:rsid w:val="008A148D"/>
    <w:rsid w:val="008A1AE7"/>
    <w:rsid w:val="008A7904"/>
    <w:rsid w:val="008B06CF"/>
    <w:rsid w:val="008B081B"/>
    <w:rsid w:val="008B102A"/>
    <w:rsid w:val="008C22BB"/>
    <w:rsid w:val="008C474D"/>
    <w:rsid w:val="008D1413"/>
    <w:rsid w:val="008D52C3"/>
    <w:rsid w:val="008D5969"/>
    <w:rsid w:val="008D705E"/>
    <w:rsid w:val="008D74F2"/>
    <w:rsid w:val="008D7A35"/>
    <w:rsid w:val="008E0061"/>
    <w:rsid w:val="008E04D7"/>
    <w:rsid w:val="008E167B"/>
    <w:rsid w:val="008E1C52"/>
    <w:rsid w:val="008E2EE8"/>
    <w:rsid w:val="008E32EF"/>
    <w:rsid w:val="008E61F4"/>
    <w:rsid w:val="008E67CE"/>
    <w:rsid w:val="008E76FC"/>
    <w:rsid w:val="008F3FA5"/>
    <w:rsid w:val="008F6543"/>
    <w:rsid w:val="008F65A5"/>
    <w:rsid w:val="008F66C5"/>
    <w:rsid w:val="008F6E62"/>
    <w:rsid w:val="008F7C4F"/>
    <w:rsid w:val="00902436"/>
    <w:rsid w:val="00902B0D"/>
    <w:rsid w:val="009036EF"/>
    <w:rsid w:val="00905ABF"/>
    <w:rsid w:val="00906A3C"/>
    <w:rsid w:val="00906F67"/>
    <w:rsid w:val="009070D6"/>
    <w:rsid w:val="009072E3"/>
    <w:rsid w:val="00910736"/>
    <w:rsid w:val="00910A4A"/>
    <w:rsid w:val="009130CC"/>
    <w:rsid w:val="00914044"/>
    <w:rsid w:val="009140CA"/>
    <w:rsid w:val="00922DA1"/>
    <w:rsid w:val="00924F7A"/>
    <w:rsid w:val="0093109A"/>
    <w:rsid w:val="0093177A"/>
    <w:rsid w:val="00932CD2"/>
    <w:rsid w:val="0093371D"/>
    <w:rsid w:val="009339EF"/>
    <w:rsid w:val="00933E2E"/>
    <w:rsid w:val="00934107"/>
    <w:rsid w:val="0093432B"/>
    <w:rsid w:val="0093489E"/>
    <w:rsid w:val="00936E0E"/>
    <w:rsid w:val="00940C2F"/>
    <w:rsid w:val="00940EAF"/>
    <w:rsid w:val="009421AC"/>
    <w:rsid w:val="00943E76"/>
    <w:rsid w:val="00944DD8"/>
    <w:rsid w:val="00945651"/>
    <w:rsid w:val="00945FCC"/>
    <w:rsid w:val="0094614F"/>
    <w:rsid w:val="009513F8"/>
    <w:rsid w:val="0095370E"/>
    <w:rsid w:val="00956916"/>
    <w:rsid w:val="00957572"/>
    <w:rsid w:val="0096075F"/>
    <w:rsid w:val="00962C95"/>
    <w:rsid w:val="00964E03"/>
    <w:rsid w:val="00965657"/>
    <w:rsid w:val="009705A7"/>
    <w:rsid w:val="00972FDC"/>
    <w:rsid w:val="00975E30"/>
    <w:rsid w:val="00977FCF"/>
    <w:rsid w:val="00984905"/>
    <w:rsid w:val="00986350"/>
    <w:rsid w:val="00986EF9"/>
    <w:rsid w:val="009870F3"/>
    <w:rsid w:val="00991F1E"/>
    <w:rsid w:val="00994261"/>
    <w:rsid w:val="00994293"/>
    <w:rsid w:val="00995C2B"/>
    <w:rsid w:val="00996289"/>
    <w:rsid w:val="009A09FC"/>
    <w:rsid w:val="009A358F"/>
    <w:rsid w:val="009A7871"/>
    <w:rsid w:val="009B0429"/>
    <w:rsid w:val="009B092B"/>
    <w:rsid w:val="009B09B1"/>
    <w:rsid w:val="009B0FD6"/>
    <w:rsid w:val="009B2135"/>
    <w:rsid w:val="009B21AA"/>
    <w:rsid w:val="009B31F5"/>
    <w:rsid w:val="009B37B3"/>
    <w:rsid w:val="009B4102"/>
    <w:rsid w:val="009B4175"/>
    <w:rsid w:val="009B41D5"/>
    <w:rsid w:val="009B476B"/>
    <w:rsid w:val="009B61E5"/>
    <w:rsid w:val="009C185D"/>
    <w:rsid w:val="009C49E4"/>
    <w:rsid w:val="009C502E"/>
    <w:rsid w:val="009C5499"/>
    <w:rsid w:val="009C6B8D"/>
    <w:rsid w:val="009D026B"/>
    <w:rsid w:val="009D0D81"/>
    <w:rsid w:val="009D0F30"/>
    <w:rsid w:val="009D12EA"/>
    <w:rsid w:val="009D4A5F"/>
    <w:rsid w:val="009D6C3D"/>
    <w:rsid w:val="009D6D22"/>
    <w:rsid w:val="009E2E45"/>
    <w:rsid w:val="009E4870"/>
    <w:rsid w:val="009E5255"/>
    <w:rsid w:val="009E6740"/>
    <w:rsid w:val="009F0970"/>
    <w:rsid w:val="00A00C78"/>
    <w:rsid w:val="00A026AF"/>
    <w:rsid w:val="00A06781"/>
    <w:rsid w:val="00A07B46"/>
    <w:rsid w:val="00A10BD9"/>
    <w:rsid w:val="00A12097"/>
    <w:rsid w:val="00A15A21"/>
    <w:rsid w:val="00A166E8"/>
    <w:rsid w:val="00A17170"/>
    <w:rsid w:val="00A22CFF"/>
    <w:rsid w:val="00A249BB"/>
    <w:rsid w:val="00A2512F"/>
    <w:rsid w:val="00A26046"/>
    <w:rsid w:val="00A262F0"/>
    <w:rsid w:val="00A2631E"/>
    <w:rsid w:val="00A26B6E"/>
    <w:rsid w:val="00A272AC"/>
    <w:rsid w:val="00A279E3"/>
    <w:rsid w:val="00A3409F"/>
    <w:rsid w:val="00A35059"/>
    <w:rsid w:val="00A35A22"/>
    <w:rsid w:val="00A37E47"/>
    <w:rsid w:val="00A37EF4"/>
    <w:rsid w:val="00A40BD2"/>
    <w:rsid w:val="00A42957"/>
    <w:rsid w:val="00A45826"/>
    <w:rsid w:val="00A464EB"/>
    <w:rsid w:val="00A469A1"/>
    <w:rsid w:val="00A470D0"/>
    <w:rsid w:val="00A47D5F"/>
    <w:rsid w:val="00A52207"/>
    <w:rsid w:val="00A53825"/>
    <w:rsid w:val="00A546E8"/>
    <w:rsid w:val="00A55EB8"/>
    <w:rsid w:val="00A571A6"/>
    <w:rsid w:val="00A573E2"/>
    <w:rsid w:val="00A57A97"/>
    <w:rsid w:val="00A57F8D"/>
    <w:rsid w:val="00A60D86"/>
    <w:rsid w:val="00A6136E"/>
    <w:rsid w:val="00A6219D"/>
    <w:rsid w:val="00A64348"/>
    <w:rsid w:val="00A65CE8"/>
    <w:rsid w:val="00A65DD7"/>
    <w:rsid w:val="00A6731F"/>
    <w:rsid w:val="00A67E51"/>
    <w:rsid w:val="00A7054E"/>
    <w:rsid w:val="00A70F2A"/>
    <w:rsid w:val="00A727B3"/>
    <w:rsid w:val="00A72D2E"/>
    <w:rsid w:val="00A74282"/>
    <w:rsid w:val="00A745E6"/>
    <w:rsid w:val="00A76FF3"/>
    <w:rsid w:val="00A8525F"/>
    <w:rsid w:val="00A86CC0"/>
    <w:rsid w:val="00A9016C"/>
    <w:rsid w:val="00A90826"/>
    <w:rsid w:val="00A90B5A"/>
    <w:rsid w:val="00A92E9D"/>
    <w:rsid w:val="00A93297"/>
    <w:rsid w:val="00A95193"/>
    <w:rsid w:val="00A969ED"/>
    <w:rsid w:val="00A972A0"/>
    <w:rsid w:val="00A979AB"/>
    <w:rsid w:val="00AA054B"/>
    <w:rsid w:val="00AA25ED"/>
    <w:rsid w:val="00AA3C55"/>
    <w:rsid w:val="00AA42E0"/>
    <w:rsid w:val="00AA51A2"/>
    <w:rsid w:val="00AA6A38"/>
    <w:rsid w:val="00AB10B5"/>
    <w:rsid w:val="00AB1B24"/>
    <w:rsid w:val="00AB2E0B"/>
    <w:rsid w:val="00AB4809"/>
    <w:rsid w:val="00AB57D4"/>
    <w:rsid w:val="00AB62A1"/>
    <w:rsid w:val="00AB7FAB"/>
    <w:rsid w:val="00AC07F6"/>
    <w:rsid w:val="00AC131B"/>
    <w:rsid w:val="00AC1BFB"/>
    <w:rsid w:val="00AC2FE4"/>
    <w:rsid w:val="00AC43E4"/>
    <w:rsid w:val="00AC63D4"/>
    <w:rsid w:val="00AC7A77"/>
    <w:rsid w:val="00AD1217"/>
    <w:rsid w:val="00AD1918"/>
    <w:rsid w:val="00AD34C8"/>
    <w:rsid w:val="00AD7620"/>
    <w:rsid w:val="00AD7AE3"/>
    <w:rsid w:val="00AD7F0B"/>
    <w:rsid w:val="00AE0796"/>
    <w:rsid w:val="00AE1F16"/>
    <w:rsid w:val="00AE2763"/>
    <w:rsid w:val="00AE2E97"/>
    <w:rsid w:val="00AE4175"/>
    <w:rsid w:val="00AE4A5E"/>
    <w:rsid w:val="00AE5D9B"/>
    <w:rsid w:val="00AF0440"/>
    <w:rsid w:val="00AF1749"/>
    <w:rsid w:val="00AF2345"/>
    <w:rsid w:val="00AF2D82"/>
    <w:rsid w:val="00AF2D93"/>
    <w:rsid w:val="00AF347C"/>
    <w:rsid w:val="00AF6DF7"/>
    <w:rsid w:val="00B042E2"/>
    <w:rsid w:val="00B05425"/>
    <w:rsid w:val="00B05C49"/>
    <w:rsid w:val="00B1167B"/>
    <w:rsid w:val="00B11A65"/>
    <w:rsid w:val="00B142C7"/>
    <w:rsid w:val="00B145B8"/>
    <w:rsid w:val="00B154AF"/>
    <w:rsid w:val="00B1681B"/>
    <w:rsid w:val="00B17329"/>
    <w:rsid w:val="00B211A3"/>
    <w:rsid w:val="00B27A84"/>
    <w:rsid w:val="00B30D79"/>
    <w:rsid w:val="00B314C0"/>
    <w:rsid w:val="00B34D04"/>
    <w:rsid w:val="00B37A09"/>
    <w:rsid w:val="00B419D0"/>
    <w:rsid w:val="00B41F4E"/>
    <w:rsid w:val="00B4362D"/>
    <w:rsid w:val="00B45519"/>
    <w:rsid w:val="00B51565"/>
    <w:rsid w:val="00B51DFF"/>
    <w:rsid w:val="00B54496"/>
    <w:rsid w:val="00B56589"/>
    <w:rsid w:val="00B611A9"/>
    <w:rsid w:val="00B61F1F"/>
    <w:rsid w:val="00B64C91"/>
    <w:rsid w:val="00B6538F"/>
    <w:rsid w:val="00B6598F"/>
    <w:rsid w:val="00B66485"/>
    <w:rsid w:val="00B665AF"/>
    <w:rsid w:val="00B67475"/>
    <w:rsid w:val="00B72B56"/>
    <w:rsid w:val="00B74596"/>
    <w:rsid w:val="00B76976"/>
    <w:rsid w:val="00B8279B"/>
    <w:rsid w:val="00B832CF"/>
    <w:rsid w:val="00B85C95"/>
    <w:rsid w:val="00B86223"/>
    <w:rsid w:val="00B8787E"/>
    <w:rsid w:val="00B90A5E"/>
    <w:rsid w:val="00B912D6"/>
    <w:rsid w:val="00B92A65"/>
    <w:rsid w:val="00B939E0"/>
    <w:rsid w:val="00B940ED"/>
    <w:rsid w:val="00B9415E"/>
    <w:rsid w:val="00B96735"/>
    <w:rsid w:val="00BA0E8E"/>
    <w:rsid w:val="00BA0EAB"/>
    <w:rsid w:val="00BA260B"/>
    <w:rsid w:val="00BA2BA5"/>
    <w:rsid w:val="00BA418D"/>
    <w:rsid w:val="00BA48D9"/>
    <w:rsid w:val="00BA585B"/>
    <w:rsid w:val="00BA7314"/>
    <w:rsid w:val="00BB0E3A"/>
    <w:rsid w:val="00BB1161"/>
    <w:rsid w:val="00BB2B4D"/>
    <w:rsid w:val="00BB5C57"/>
    <w:rsid w:val="00BB7842"/>
    <w:rsid w:val="00BC017A"/>
    <w:rsid w:val="00BC6741"/>
    <w:rsid w:val="00BC7739"/>
    <w:rsid w:val="00BC7C77"/>
    <w:rsid w:val="00BD29D9"/>
    <w:rsid w:val="00BD3AB9"/>
    <w:rsid w:val="00BD42B5"/>
    <w:rsid w:val="00BE15FA"/>
    <w:rsid w:val="00BE1824"/>
    <w:rsid w:val="00BE23FD"/>
    <w:rsid w:val="00BE260D"/>
    <w:rsid w:val="00BE3450"/>
    <w:rsid w:val="00BF0367"/>
    <w:rsid w:val="00BF0F3D"/>
    <w:rsid w:val="00BF12CF"/>
    <w:rsid w:val="00BF44B2"/>
    <w:rsid w:val="00BF4977"/>
    <w:rsid w:val="00BF635A"/>
    <w:rsid w:val="00BF6C55"/>
    <w:rsid w:val="00C02885"/>
    <w:rsid w:val="00C03911"/>
    <w:rsid w:val="00C042CB"/>
    <w:rsid w:val="00C0467E"/>
    <w:rsid w:val="00C05C91"/>
    <w:rsid w:val="00C05EED"/>
    <w:rsid w:val="00C1103F"/>
    <w:rsid w:val="00C11E8B"/>
    <w:rsid w:val="00C2066A"/>
    <w:rsid w:val="00C2518D"/>
    <w:rsid w:val="00C25FAA"/>
    <w:rsid w:val="00C26BDD"/>
    <w:rsid w:val="00C27A32"/>
    <w:rsid w:val="00C31A2C"/>
    <w:rsid w:val="00C32FDB"/>
    <w:rsid w:val="00C34007"/>
    <w:rsid w:val="00C344B5"/>
    <w:rsid w:val="00C356F2"/>
    <w:rsid w:val="00C37FC7"/>
    <w:rsid w:val="00C436B2"/>
    <w:rsid w:val="00C44E59"/>
    <w:rsid w:val="00C47203"/>
    <w:rsid w:val="00C47AF0"/>
    <w:rsid w:val="00C51B95"/>
    <w:rsid w:val="00C5371A"/>
    <w:rsid w:val="00C53918"/>
    <w:rsid w:val="00C5479A"/>
    <w:rsid w:val="00C60AC9"/>
    <w:rsid w:val="00C61348"/>
    <w:rsid w:val="00C61CC9"/>
    <w:rsid w:val="00C637AC"/>
    <w:rsid w:val="00C63A47"/>
    <w:rsid w:val="00C64AFC"/>
    <w:rsid w:val="00C6531B"/>
    <w:rsid w:val="00C6575E"/>
    <w:rsid w:val="00C65990"/>
    <w:rsid w:val="00C75E48"/>
    <w:rsid w:val="00C7735F"/>
    <w:rsid w:val="00C81CCB"/>
    <w:rsid w:val="00C8216C"/>
    <w:rsid w:val="00C83C76"/>
    <w:rsid w:val="00C84FED"/>
    <w:rsid w:val="00C85A4E"/>
    <w:rsid w:val="00C87530"/>
    <w:rsid w:val="00C87E4C"/>
    <w:rsid w:val="00C9033E"/>
    <w:rsid w:val="00C904AC"/>
    <w:rsid w:val="00C90587"/>
    <w:rsid w:val="00C92D91"/>
    <w:rsid w:val="00C949EF"/>
    <w:rsid w:val="00C97819"/>
    <w:rsid w:val="00CA1A9C"/>
    <w:rsid w:val="00CA356E"/>
    <w:rsid w:val="00CA5041"/>
    <w:rsid w:val="00CA679F"/>
    <w:rsid w:val="00CB29DF"/>
    <w:rsid w:val="00CB31D5"/>
    <w:rsid w:val="00CB3222"/>
    <w:rsid w:val="00CB4B2C"/>
    <w:rsid w:val="00CB60D4"/>
    <w:rsid w:val="00CB6A17"/>
    <w:rsid w:val="00CC2BDC"/>
    <w:rsid w:val="00CC348E"/>
    <w:rsid w:val="00CC57D0"/>
    <w:rsid w:val="00CC6B45"/>
    <w:rsid w:val="00CD00A1"/>
    <w:rsid w:val="00CD0731"/>
    <w:rsid w:val="00CD21A0"/>
    <w:rsid w:val="00CD4B8D"/>
    <w:rsid w:val="00CD5086"/>
    <w:rsid w:val="00CD5447"/>
    <w:rsid w:val="00CD699E"/>
    <w:rsid w:val="00CD7DF7"/>
    <w:rsid w:val="00CE137F"/>
    <w:rsid w:val="00CE25D6"/>
    <w:rsid w:val="00CE39B5"/>
    <w:rsid w:val="00CE4F6D"/>
    <w:rsid w:val="00CE62BC"/>
    <w:rsid w:val="00CE6EA2"/>
    <w:rsid w:val="00CF022F"/>
    <w:rsid w:val="00CF0619"/>
    <w:rsid w:val="00CF10BA"/>
    <w:rsid w:val="00CF172A"/>
    <w:rsid w:val="00CF1F58"/>
    <w:rsid w:val="00CF35EA"/>
    <w:rsid w:val="00CF3CD3"/>
    <w:rsid w:val="00CF44EB"/>
    <w:rsid w:val="00CF49A6"/>
    <w:rsid w:val="00D016CA"/>
    <w:rsid w:val="00D027B0"/>
    <w:rsid w:val="00D02F78"/>
    <w:rsid w:val="00D060ED"/>
    <w:rsid w:val="00D0627F"/>
    <w:rsid w:val="00D11B40"/>
    <w:rsid w:val="00D12579"/>
    <w:rsid w:val="00D131CE"/>
    <w:rsid w:val="00D16A2C"/>
    <w:rsid w:val="00D17D79"/>
    <w:rsid w:val="00D20CA2"/>
    <w:rsid w:val="00D20E1F"/>
    <w:rsid w:val="00D21721"/>
    <w:rsid w:val="00D22133"/>
    <w:rsid w:val="00D22573"/>
    <w:rsid w:val="00D225AC"/>
    <w:rsid w:val="00D23F63"/>
    <w:rsid w:val="00D24323"/>
    <w:rsid w:val="00D2560B"/>
    <w:rsid w:val="00D30B42"/>
    <w:rsid w:val="00D31EE3"/>
    <w:rsid w:val="00D33846"/>
    <w:rsid w:val="00D34FE8"/>
    <w:rsid w:val="00D35606"/>
    <w:rsid w:val="00D37D25"/>
    <w:rsid w:val="00D41D75"/>
    <w:rsid w:val="00D41DC4"/>
    <w:rsid w:val="00D428D3"/>
    <w:rsid w:val="00D454B0"/>
    <w:rsid w:val="00D45B68"/>
    <w:rsid w:val="00D45D11"/>
    <w:rsid w:val="00D46726"/>
    <w:rsid w:val="00D47EE1"/>
    <w:rsid w:val="00D50EC7"/>
    <w:rsid w:val="00D54801"/>
    <w:rsid w:val="00D55A82"/>
    <w:rsid w:val="00D57A3A"/>
    <w:rsid w:val="00D61B99"/>
    <w:rsid w:val="00D61F50"/>
    <w:rsid w:val="00D64242"/>
    <w:rsid w:val="00D72DBC"/>
    <w:rsid w:val="00D75C32"/>
    <w:rsid w:val="00D75EE1"/>
    <w:rsid w:val="00D80CD6"/>
    <w:rsid w:val="00D81B34"/>
    <w:rsid w:val="00D81F43"/>
    <w:rsid w:val="00D844C5"/>
    <w:rsid w:val="00D8549B"/>
    <w:rsid w:val="00D85849"/>
    <w:rsid w:val="00D86EA8"/>
    <w:rsid w:val="00D87B1F"/>
    <w:rsid w:val="00D90649"/>
    <w:rsid w:val="00D91C11"/>
    <w:rsid w:val="00D92A6D"/>
    <w:rsid w:val="00D9448C"/>
    <w:rsid w:val="00D94AA6"/>
    <w:rsid w:val="00D9517E"/>
    <w:rsid w:val="00DA079E"/>
    <w:rsid w:val="00DA65C3"/>
    <w:rsid w:val="00DA704F"/>
    <w:rsid w:val="00DB0E3A"/>
    <w:rsid w:val="00DB52CA"/>
    <w:rsid w:val="00DB65AB"/>
    <w:rsid w:val="00DB6898"/>
    <w:rsid w:val="00DB714E"/>
    <w:rsid w:val="00DB7B9E"/>
    <w:rsid w:val="00DC0226"/>
    <w:rsid w:val="00DC150A"/>
    <w:rsid w:val="00DC198F"/>
    <w:rsid w:val="00DC200C"/>
    <w:rsid w:val="00DC229E"/>
    <w:rsid w:val="00DC329F"/>
    <w:rsid w:val="00DC548D"/>
    <w:rsid w:val="00DC78D1"/>
    <w:rsid w:val="00DD2444"/>
    <w:rsid w:val="00DD2ABD"/>
    <w:rsid w:val="00DD3583"/>
    <w:rsid w:val="00DD446F"/>
    <w:rsid w:val="00DD51D7"/>
    <w:rsid w:val="00DE06EE"/>
    <w:rsid w:val="00DE2B45"/>
    <w:rsid w:val="00DE3514"/>
    <w:rsid w:val="00DE4739"/>
    <w:rsid w:val="00DE5AEE"/>
    <w:rsid w:val="00DE6A95"/>
    <w:rsid w:val="00DE6C85"/>
    <w:rsid w:val="00DF238F"/>
    <w:rsid w:val="00DF3146"/>
    <w:rsid w:val="00DF570A"/>
    <w:rsid w:val="00DF5BF1"/>
    <w:rsid w:val="00DF7980"/>
    <w:rsid w:val="00E02657"/>
    <w:rsid w:val="00E02BF5"/>
    <w:rsid w:val="00E032B8"/>
    <w:rsid w:val="00E03378"/>
    <w:rsid w:val="00E03683"/>
    <w:rsid w:val="00E0412F"/>
    <w:rsid w:val="00E05654"/>
    <w:rsid w:val="00E072D9"/>
    <w:rsid w:val="00E10AC2"/>
    <w:rsid w:val="00E12EA9"/>
    <w:rsid w:val="00E12F96"/>
    <w:rsid w:val="00E1365E"/>
    <w:rsid w:val="00E14827"/>
    <w:rsid w:val="00E15599"/>
    <w:rsid w:val="00E2006D"/>
    <w:rsid w:val="00E2330B"/>
    <w:rsid w:val="00E31B13"/>
    <w:rsid w:val="00E31CA6"/>
    <w:rsid w:val="00E3579D"/>
    <w:rsid w:val="00E374B6"/>
    <w:rsid w:val="00E3773A"/>
    <w:rsid w:val="00E40320"/>
    <w:rsid w:val="00E40B5A"/>
    <w:rsid w:val="00E422A0"/>
    <w:rsid w:val="00E43AE5"/>
    <w:rsid w:val="00E520B2"/>
    <w:rsid w:val="00E5337E"/>
    <w:rsid w:val="00E551B2"/>
    <w:rsid w:val="00E570CC"/>
    <w:rsid w:val="00E57A03"/>
    <w:rsid w:val="00E60A57"/>
    <w:rsid w:val="00E6337D"/>
    <w:rsid w:val="00E67244"/>
    <w:rsid w:val="00E6799A"/>
    <w:rsid w:val="00E70345"/>
    <w:rsid w:val="00E70634"/>
    <w:rsid w:val="00E7219C"/>
    <w:rsid w:val="00E72F29"/>
    <w:rsid w:val="00E73A5C"/>
    <w:rsid w:val="00E76664"/>
    <w:rsid w:val="00E77AA7"/>
    <w:rsid w:val="00E8141D"/>
    <w:rsid w:val="00E860F1"/>
    <w:rsid w:val="00E8688A"/>
    <w:rsid w:val="00E87344"/>
    <w:rsid w:val="00E873B8"/>
    <w:rsid w:val="00E910ED"/>
    <w:rsid w:val="00E91306"/>
    <w:rsid w:val="00E9152C"/>
    <w:rsid w:val="00E94AEF"/>
    <w:rsid w:val="00E9618C"/>
    <w:rsid w:val="00E96FE0"/>
    <w:rsid w:val="00EA02F0"/>
    <w:rsid w:val="00EA1C04"/>
    <w:rsid w:val="00EA5267"/>
    <w:rsid w:val="00EA5367"/>
    <w:rsid w:val="00EA54C5"/>
    <w:rsid w:val="00EA70B0"/>
    <w:rsid w:val="00EA7D28"/>
    <w:rsid w:val="00EB0ABE"/>
    <w:rsid w:val="00EB1A1A"/>
    <w:rsid w:val="00EB49BB"/>
    <w:rsid w:val="00EB74A0"/>
    <w:rsid w:val="00EC0404"/>
    <w:rsid w:val="00EC14EF"/>
    <w:rsid w:val="00EC392C"/>
    <w:rsid w:val="00EC5F14"/>
    <w:rsid w:val="00EC6447"/>
    <w:rsid w:val="00EC7D43"/>
    <w:rsid w:val="00ED084E"/>
    <w:rsid w:val="00ED5F9B"/>
    <w:rsid w:val="00ED6EBF"/>
    <w:rsid w:val="00ED7B63"/>
    <w:rsid w:val="00EE1B71"/>
    <w:rsid w:val="00EE1D30"/>
    <w:rsid w:val="00EE4CBA"/>
    <w:rsid w:val="00EE5024"/>
    <w:rsid w:val="00EE6BF8"/>
    <w:rsid w:val="00EE7310"/>
    <w:rsid w:val="00EF2578"/>
    <w:rsid w:val="00EF341A"/>
    <w:rsid w:val="00EF3D40"/>
    <w:rsid w:val="00EF67C0"/>
    <w:rsid w:val="00EF6F49"/>
    <w:rsid w:val="00EF7ADF"/>
    <w:rsid w:val="00EF7B0A"/>
    <w:rsid w:val="00F01099"/>
    <w:rsid w:val="00F030AC"/>
    <w:rsid w:val="00F03AFE"/>
    <w:rsid w:val="00F0517E"/>
    <w:rsid w:val="00F12738"/>
    <w:rsid w:val="00F1364D"/>
    <w:rsid w:val="00F14721"/>
    <w:rsid w:val="00F1705E"/>
    <w:rsid w:val="00F176B2"/>
    <w:rsid w:val="00F21AA4"/>
    <w:rsid w:val="00F23C88"/>
    <w:rsid w:val="00F246B4"/>
    <w:rsid w:val="00F24CC9"/>
    <w:rsid w:val="00F26CD2"/>
    <w:rsid w:val="00F26D38"/>
    <w:rsid w:val="00F30F65"/>
    <w:rsid w:val="00F31619"/>
    <w:rsid w:val="00F3298A"/>
    <w:rsid w:val="00F34311"/>
    <w:rsid w:val="00F3552C"/>
    <w:rsid w:val="00F37F39"/>
    <w:rsid w:val="00F40FD8"/>
    <w:rsid w:val="00F413BF"/>
    <w:rsid w:val="00F41FBE"/>
    <w:rsid w:val="00F4418A"/>
    <w:rsid w:val="00F45DCD"/>
    <w:rsid w:val="00F531B9"/>
    <w:rsid w:val="00F54097"/>
    <w:rsid w:val="00F552D8"/>
    <w:rsid w:val="00F55455"/>
    <w:rsid w:val="00F5677D"/>
    <w:rsid w:val="00F5758D"/>
    <w:rsid w:val="00F57636"/>
    <w:rsid w:val="00F67703"/>
    <w:rsid w:val="00F7072A"/>
    <w:rsid w:val="00F73529"/>
    <w:rsid w:val="00F73E92"/>
    <w:rsid w:val="00F76DA3"/>
    <w:rsid w:val="00F8058D"/>
    <w:rsid w:val="00F83B08"/>
    <w:rsid w:val="00F85593"/>
    <w:rsid w:val="00F85DE8"/>
    <w:rsid w:val="00F86035"/>
    <w:rsid w:val="00F87D83"/>
    <w:rsid w:val="00F91195"/>
    <w:rsid w:val="00F931DF"/>
    <w:rsid w:val="00F9335B"/>
    <w:rsid w:val="00FA0023"/>
    <w:rsid w:val="00FA1AA8"/>
    <w:rsid w:val="00FA2BF3"/>
    <w:rsid w:val="00FA4A75"/>
    <w:rsid w:val="00FA4BFE"/>
    <w:rsid w:val="00FA4C24"/>
    <w:rsid w:val="00FA5777"/>
    <w:rsid w:val="00FA6728"/>
    <w:rsid w:val="00FB33EA"/>
    <w:rsid w:val="00FB484E"/>
    <w:rsid w:val="00FB7592"/>
    <w:rsid w:val="00FC0329"/>
    <w:rsid w:val="00FC1F54"/>
    <w:rsid w:val="00FC5195"/>
    <w:rsid w:val="00FC54D9"/>
    <w:rsid w:val="00FC60EF"/>
    <w:rsid w:val="00FD2D09"/>
    <w:rsid w:val="00FD3A4F"/>
    <w:rsid w:val="00FD5140"/>
    <w:rsid w:val="00FD6C7F"/>
    <w:rsid w:val="00FE06C8"/>
    <w:rsid w:val="00FE06E2"/>
    <w:rsid w:val="00FE1E9A"/>
    <w:rsid w:val="00FE4716"/>
    <w:rsid w:val="00FE4C66"/>
    <w:rsid w:val="00FE4E37"/>
    <w:rsid w:val="00FF009D"/>
    <w:rsid w:val="00FF0F3E"/>
    <w:rsid w:val="00FF3096"/>
    <w:rsid w:val="00FF4C27"/>
    <w:rsid w:val="00FF52F8"/>
    <w:rsid w:val="00FF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3450A3-AE15-473A-B239-2623D4596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Сагитов Руслан Ринатович</dc:creator>
  <cp:keywords/>
  <dc:description/>
  <cp:lastModifiedBy>Сагитов Руслан Ринатович</cp:lastModifiedBy>
  <cp:revision>3</cp:revision>
  <dcterms:created xsi:type="dcterms:W3CDTF">2020-06-26T13:29:00Z</dcterms:created>
  <dcterms:modified xsi:type="dcterms:W3CDTF">2020-06-26T13:59:00Z</dcterms:modified>
</cp:coreProperties>
</file>